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Тютчев Ф.И. «</w:t>
      </w:r>
      <w:r w:rsidRPr="001770A0">
        <w:rPr>
          <w:b/>
          <w:sz w:val="40"/>
          <w:szCs w:val="40"/>
        </w:rPr>
        <w:t>ВЕСЕННИЕ ВОДЫ</w:t>
      </w:r>
      <w:r>
        <w:rPr>
          <w:b/>
          <w:sz w:val="40"/>
          <w:szCs w:val="40"/>
        </w:rPr>
        <w:t>»</w:t>
      </w:r>
    </w:p>
    <w:p w:rsidR="001770A0" w:rsidRDefault="001770A0" w:rsidP="001770A0">
      <w:pPr>
        <w:spacing w:after="0" w:line="240" w:lineRule="auto"/>
        <w:rPr>
          <w:b/>
          <w:sz w:val="40"/>
          <w:szCs w:val="40"/>
        </w:rPr>
      </w:pP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Еще в полях белеет снег,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А воды уж весной шумят —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Бегут и будят сонный брег,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Бегут и блещут и гласят...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 xml:space="preserve"> 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Они гласят во все концы: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«Весна идет, весна идет!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Мы молодой весны гонцы,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Она нас выслала вперед!»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 xml:space="preserve"> 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Весна идет, весна идет!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И тихих, теплых, майских дней</w:t>
      </w:r>
    </w:p>
    <w:p w:rsidR="001770A0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r w:rsidRPr="001770A0">
        <w:rPr>
          <w:b/>
          <w:sz w:val="40"/>
          <w:szCs w:val="40"/>
        </w:rPr>
        <w:t>Румяный, светлый хоровод</w:t>
      </w:r>
    </w:p>
    <w:p w:rsidR="006C3768" w:rsidRPr="001770A0" w:rsidRDefault="001770A0" w:rsidP="001770A0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1770A0">
        <w:rPr>
          <w:b/>
          <w:sz w:val="40"/>
          <w:szCs w:val="40"/>
        </w:rPr>
        <w:t>Толпится весело за ней.</w:t>
      </w:r>
    </w:p>
    <w:sectPr w:rsidR="006C3768" w:rsidRP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1"/>
    <w:rsid w:val="001770A0"/>
    <w:rsid w:val="00254D51"/>
    <w:rsid w:val="006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2020-04-15T07:17:00Z</dcterms:created>
  <dcterms:modified xsi:type="dcterms:W3CDTF">2020-04-15T07:18:00Z</dcterms:modified>
</cp:coreProperties>
</file>